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10" w:rsidRPr="004D5A10" w:rsidRDefault="004D5A10" w:rsidP="004D5A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ФУНКЦИОНАЛЬНАЯ ГРАМОТНОСТЬ</w:t>
      </w:r>
    </w:p>
    <w:p w:rsidR="004D5A10" w:rsidRPr="004D5A10" w:rsidRDefault="004D5A10" w:rsidP="004D5A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— это выработанная в процессе учебной и практической деятельности способность к компетентному и эффективному действию, умение находить оптимальные способы решения проблем, возникающих в ходе практической деятельности, и воплощать найденные решения</w:t>
      </w:r>
    </w:p>
    <w:p w:rsidR="004D5A10" w:rsidRPr="004D5A10" w:rsidRDefault="004D5A10" w:rsidP="004D5A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Документы</w:t>
      </w:r>
    </w:p>
    <w:p w:rsidR="004D5A10" w:rsidRPr="004D5A10" w:rsidRDefault="004D5A10" w:rsidP="004D5A10">
      <w:pPr>
        <w:shd w:val="clear" w:color="auto" w:fill="FFFFFF"/>
        <w:spacing w:before="105" w:after="105" w:line="240" w:lineRule="auto"/>
        <w:ind w:firstLine="708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proofErr w:type="gramStart"/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№ 204 от 07.05.2018 Правительству РФ поручено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образования).</w:t>
      </w:r>
      <w:proofErr w:type="gramEnd"/>
    </w:p>
    <w:p w:rsidR="004D5A10" w:rsidRPr="004D5A10" w:rsidRDefault="004D5A10" w:rsidP="004D5A10">
      <w:pPr>
        <w:shd w:val="clear" w:color="auto" w:fill="FFFFFF"/>
        <w:spacing w:after="105" w:line="240" w:lineRule="auto"/>
        <w:ind w:firstLine="708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proofErr w:type="gramStart"/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функциональной грамотности рассматривается как условие становления динамичной, творческой, ответственной, конкурентоспособной личности (Из Государственной программы РФ «Развитие образования» (2018-2025 годы) от 26 декабря 2017 г:</w:t>
      </w:r>
      <w:proofErr w:type="gramEnd"/>
    </w:p>
    <w:p w:rsidR="004D5A10" w:rsidRPr="004D5A10" w:rsidRDefault="004D5A10" w:rsidP="004D5A10">
      <w:pPr>
        <w:shd w:val="clear" w:color="auto" w:fill="FFFFFF"/>
        <w:spacing w:before="105" w:after="100" w:afterAutospacing="1" w:line="240" w:lineRule="auto"/>
        <w:ind w:firstLine="708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программы – качество образования, которое характеризуется: </w:t>
      </w:r>
      <w:proofErr w:type="spellStart"/>
      <w:proofErr w:type="gramStart"/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охранением</w:t>
      </w:r>
      <w:proofErr w:type="spellEnd"/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лидирующих позиций РФ в международном исследовании качества чтения и понимания текстов (PIRLS), а также в международном исследовании качества математического и естественнонаучного образования (TIMSS); повышением позиций РФ в международной программе по оценке образовательных достижений учащихся (PISA).</w:t>
      </w:r>
    </w:p>
    <w:p w:rsidR="004D5A10" w:rsidRPr="004D5A10" w:rsidRDefault="004D5A10" w:rsidP="004D5A10">
      <w:pPr>
        <w:shd w:val="clear" w:color="auto" w:fill="FFFFFF"/>
        <w:spacing w:before="105" w:after="100" w:afterAutospacing="1" w:line="240" w:lineRule="auto"/>
        <w:ind w:firstLine="708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Банк тренировочных заданий, диагностических работ по функциональной грамотности:</w:t>
      </w:r>
    </w:p>
    <w:p w:rsidR="004D5A10" w:rsidRPr="004D5A10" w:rsidRDefault="004D5A10" w:rsidP="004D5A10">
      <w:pPr>
        <w:shd w:val="clear" w:color="auto" w:fill="FFFFFF"/>
        <w:spacing w:before="105" w:after="100" w:afterAutospacing="1" w:line="240" w:lineRule="auto"/>
        <w:ind w:firstLine="708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Verdana" w:eastAsia="Times New Roman" w:hAnsi="Verdana" w:cs="Arial"/>
          <w:color w:val="000000"/>
          <w:sz w:val="16"/>
          <w:szCs w:val="16"/>
          <w:lang w:eastAsia="ru-RU"/>
        </w:rPr>
        <w:t> </w:t>
      </w:r>
    </w:p>
    <w:p w:rsidR="004D5A10" w:rsidRPr="004D5A10" w:rsidRDefault="004D5A10" w:rsidP="004D5A10">
      <w:pPr>
        <w:numPr>
          <w:ilvl w:val="0"/>
          <w:numId w:val="1"/>
        </w:numPr>
        <w:shd w:val="clear" w:color="auto" w:fill="FFFFFF"/>
        <w:spacing w:before="60" w:after="210" w:line="240" w:lineRule="auto"/>
        <w:ind w:left="70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tgtFrame="_blank" w:tooltip="" w:history="1">
        <w:proofErr w:type="spellStart"/>
        <w:r w:rsidRPr="004D5A10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Медиатека</w:t>
        </w:r>
        <w:proofErr w:type="spellEnd"/>
        <w:r w:rsidRPr="004D5A10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 xml:space="preserve"> (prosv.ru). Электронные учебники в </w:t>
        </w:r>
        <w:proofErr w:type="spellStart"/>
        <w:r w:rsidRPr="004D5A10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Медиатеке</w:t>
        </w:r>
        <w:proofErr w:type="spellEnd"/>
        <w:r w:rsidRPr="004D5A10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. 1000 учебников с интерактивными объектами и удобной навигацией. Можно использовать через сайт или мобильное приложение.</w:t>
        </w:r>
      </w:hyperlink>
      <w:r w:rsidRPr="004D5A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hyperlink r:id="rId7" w:tgtFrame="_blank" w:tooltip="" w:history="1">
        <w:r w:rsidRPr="004D5A10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Доступ к электронным учебникам издательства «Просвещение»</w:t>
        </w:r>
      </w:hyperlink>
      <w:r w:rsidRPr="004D5A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4D5A10" w:rsidRPr="004D5A10" w:rsidRDefault="004D5A10" w:rsidP="004D5A10">
      <w:pPr>
        <w:numPr>
          <w:ilvl w:val="0"/>
          <w:numId w:val="1"/>
        </w:numPr>
        <w:shd w:val="clear" w:color="auto" w:fill="FFFFFF"/>
        <w:spacing w:before="60" w:after="210" w:line="240" w:lineRule="auto"/>
        <w:ind w:left="70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tgtFrame="_blank" w:tooltip="" w:history="1">
        <w:r w:rsidRPr="004D5A10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Электронный банк заданий по функциональной грамотности</w:t>
        </w:r>
      </w:hyperlink>
      <w:r w:rsidRPr="004D5A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4D5A10" w:rsidRPr="004D5A10" w:rsidRDefault="004D5A10" w:rsidP="004D5A10">
      <w:pPr>
        <w:numPr>
          <w:ilvl w:val="0"/>
          <w:numId w:val="1"/>
        </w:numPr>
        <w:shd w:val="clear" w:color="auto" w:fill="FFFFFF"/>
        <w:spacing w:before="60" w:after="210" w:line="240" w:lineRule="auto"/>
        <w:ind w:left="70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tgtFrame="_blank" w:tooltip="" w:history="1">
        <w:r w:rsidRPr="004D5A10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  </w:r>
      </w:hyperlink>
      <w:r w:rsidRPr="004D5A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4D5A10" w:rsidRPr="004D5A10" w:rsidRDefault="004D5A10" w:rsidP="004D5A10">
      <w:pPr>
        <w:numPr>
          <w:ilvl w:val="0"/>
          <w:numId w:val="1"/>
        </w:numPr>
        <w:shd w:val="clear" w:color="auto" w:fill="FFFFFF"/>
        <w:spacing w:before="60" w:after="210" w:line="240" w:lineRule="auto"/>
        <w:ind w:left="70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tgtFrame="_blank" w:tooltip="" w:history="1">
        <w:r w:rsidRPr="004D5A10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Банк заданий PISA</w:t>
        </w:r>
      </w:hyperlink>
      <w:r w:rsidRPr="004D5A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4D5A10" w:rsidRPr="004D5A10" w:rsidRDefault="004D5A10" w:rsidP="004D5A10">
      <w:pPr>
        <w:numPr>
          <w:ilvl w:val="0"/>
          <w:numId w:val="1"/>
        </w:numPr>
        <w:shd w:val="clear" w:color="auto" w:fill="FFFFFF"/>
        <w:spacing w:before="60" w:after="210" w:line="240" w:lineRule="auto"/>
        <w:ind w:left="70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tgtFrame="_blank" w:tooltip="" w:history="1">
        <w:r w:rsidRPr="004D5A10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Мастер-классы PISA</w:t>
        </w:r>
      </w:hyperlink>
      <w:r w:rsidRPr="004D5A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4D5A10" w:rsidRPr="004D5A10" w:rsidRDefault="004D5A10" w:rsidP="004D5A10">
      <w:pPr>
        <w:numPr>
          <w:ilvl w:val="0"/>
          <w:numId w:val="1"/>
        </w:numPr>
        <w:shd w:val="clear" w:color="auto" w:fill="FFFFFF"/>
        <w:spacing w:before="60" w:after="210" w:line="240" w:lineRule="auto"/>
        <w:ind w:left="70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tgtFrame="_blank" w:tooltip="" w:history="1">
        <w:r w:rsidRPr="004D5A10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Онлайн-курсы повышения квалификации при подготовке к PISA</w:t>
        </w:r>
      </w:hyperlink>
      <w:r w:rsidRPr="004D5A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4D5A10" w:rsidRPr="004D5A10" w:rsidRDefault="004D5A10" w:rsidP="004D5A10">
      <w:pPr>
        <w:numPr>
          <w:ilvl w:val="0"/>
          <w:numId w:val="1"/>
        </w:numPr>
        <w:shd w:val="clear" w:color="auto" w:fill="FFFFFF"/>
        <w:spacing w:before="60" w:after="210" w:line="240" w:lineRule="auto"/>
        <w:ind w:left="70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tgtFrame="_blank" w:tooltip="" w:history="1">
        <w:r w:rsidRPr="004D5A10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Издания центра ГГТУ Учитель будущего</w:t>
        </w:r>
      </w:hyperlink>
      <w:r w:rsidRPr="004D5A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4D5A10" w:rsidRPr="004D5A10" w:rsidRDefault="004D5A10" w:rsidP="004D5A10">
      <w:pPr>
        <w:numPr>
          <w:ilvl w:val="0"/>
          <w:numId w:val="1"/>
        </w:numPr>
        <w:shd w:val="clear" w:color="auto" w:fill="FFFFFF"/>
        <w:spacing w:before="60" w:after="210" w:line="240" w:lineRule="auto"/>
        <w:ind w:left="70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4" w:tgtFrame="_blank" w:tooltip="" w:history="1">
        <w:r w:rsidRPr="004D5A10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Функциональная грамотность в современном образовании. Сборник заданий для подготовки к международному сравнительному исследованию PISA</w:t>
        </w:r>
      </w:hyperlink>
      <w:r w:rsidRPr="004D5A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4D5A10" w:rsidRPr="004D5A10" w:rsidRDefault="004D5A10" w:rsidP="004D5A10">
      <w:pPr>
        <w:shd w:val="clear" w:color="auto" w:fill="FFFFFF"/>
        <w:spacing w:before="105" w:after="100" w:afterAutospacing="1" w:line="240" w:lineRule="auto"/>
        <w:ind w:firstLine="708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hyperlink r:id="rId15" w:tgtFrame="_blank" w:tooltip="" w:history="1">
        <w:r w:rsidRPr="004D5A10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lang w:eastAsia="ru-RU"/>
          </w:rPr>
          <w:t>Читательская грамотность</w:t>
        </w:r>
      </w:hyperlink>
    </w:p>
    <w:p w:rsidR="004D5A10" w:rsidRPr="004D5A10" w:rsidRDefault="004D5A10" w:rsidP="004D5A10">
      <w:pPr>
        <w:shd w:val="clear" w:color="auto" w:fill="FFFFFF"/>
        <w:spacing w:before="105" w:after="100" w:afterAutospacing="1" w:line="240" w:lineRule="auto"/>
        <w:ind w:firstLine="708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hyperlink r:id="rId16" w:tgtFrame="_blank" w:tooltip="" w:history="1">
        <w:r w:rsidRPr="004D5A10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lang w:eastAsia="ru-RU"/>
          </w:rPr>
          <w:t>Математическая грамотность</w:t>
        </w:r>
      </w:hyperlink>
    </w:p>
    <w:p w:rsidR="004D5A10" w:rsidRPr="004D5A10" w:rsidRDefault="004D5A10" w:rsidP="004D5A10">
      <w:pPr>
        <w:shd w:val="clear" w:color="auto" w:fill="FFFFFF"/>
        <w:spacing w:before="105" w:after="100" w:afterAutospacing="1" w:line="240" w:lineRule="auto"/>
        <w:ind w:firstLine="708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hyperlink r:id="rId17" w:tgtFrame="_blank" w:tooltip="" w:history="1">
        <w:r w:rsidRPr="004D5A10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lang w:eastAsia="ru-RU"/>
          </w:rPr>
          <w:t>Финансовая грамотность</w:t>
        </w:r>
      </w:hyperlink>
    </w:p>
    <w:p w:rsidR="004D5A10" w:rsidRPr="004D5A10" w:rsidRDefault="004D5A10" w:rsidP="004D5A10">
      <w:pPr>
        <w:shd w:val="clear" w:color="auto" w:fill="FFFFFF"/>
        <w:spacing w:before="105" w:after="100" w:afterAutospacing="1" w:line="240" w:lineRule="auto"/>
        <w:ind w:firstLine="708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hyperlink r:id="rId18" w:tgtFrame="_blank" w:tooltip="" w:history="1">
        <w:r w:rsidRPr="004D5A10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lang w:eastAsia="ru-RU"/>
          </w:rPr>
          <w:t>Естественнонаучная грамотность</w:t>
        </w:r>
      </w:hyperlink>
    </w:p>
    <w:p w:rsidR="004D5A10" w:rsidRPr="004D5A10" w:rsidRDefault="004D5A10" w:rsidP="004D5A10">
      <w:pPr>
        <w:shd w:val="clear" w:color="auto" w:fill="FFFFFF"/>
        <w:spacing w:before="105" w:after="100" w:afterAutospacing="1" w:line="240" w:lineRule="auto"/>
        <w:ind w:firstLine="708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hyperlink r:id="rId19" w:tgtFrame="_blank" w:tooltip="" w:history="1">
        <w:r w:rsidRPr="004D5A10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lang w:eastAsia="ru-RU"/>
          </w:rPr>
          <w:t>Банк заданий для начальной школы</w:t>
        </w:r>
      </w:hyperlink>
    </w:p>
    <w:p w:rsidR="004D5A10" w:rsidRPr="004D5A10" w:rsidRDefault="004D5A10" w:rsidP="004D5A10">
      <w:pPr>
        <w:shd w:val="clear" w:color="auto" w:fill="FFFFFF"/>
        <w:spacing w:before="105" w:after="100" w:afterAutospacing="1" w:line="240" w:lineRule="auto"/>
        <w:ind w:firstLine="708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для педагогов по формированию функциональной грамотности:</w:t>
      </w:r>
    </w:p>
    <w:p w:rsidR="004D5A10" w:rsidRPr="004D5A10" w:rsidRDefault="004D5A10" w:rsidP="004D5A10">
      <w:pPr>
        <w:shd w:val="clear" w:color="auto" w:fill="FFFFFF"/>
        <w:spacing w:after="100" w:afterAutospacing="1" w:line="240" w:lineRule="auto"/>
        <w:ind w:left="120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0" w:tgtFrame="_blank" w:tooltip="" w:history="1">
        <w:r w:rsidRPr="004D5A10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lang w:eastAsia="ru-RU"/>
          </w:rPr>
          <w:t>Методические рекомендации для учителей и родителей</w:t>
        </w:r>
      </w:hyperlink>
    </w:p>
    <w:p w:rsidR="004D5A10" w:rsidRPr="004D5A10" w:rsidRDefault="004D5A10" w:rsidP="004D5A10">
      <w:pPr>
        <w:shd w:val="clear" w:color="auto" w:fill="FFFFFF"/>
        <w:spacing w:after="100" w:afterAutospacing="1" w:line="240" w:lineRule="auto"/>
        <w:ind w:left="120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1" w:tgtFrame="_blank" w:tooltip="" w:history="1">
        <w:r w:rsidRPr="004D5A10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lang w:eastAsia="ru-RU"/>
          </w:rPr>
          <w:t>Рекомендации по  формированию функциональной грамотности для учителей начальной школы.</w:t>
        </w:r>
      </w:hyperlink>
    </w:p>
    <w:p w:rsidR="004D5A10" w:rsidRPr="004D5A10" w:rsidRDefault="004D5A10" w:rsidP="004D5A10">
      <w:pPr>
        <w:shd w:val="clear" w:color="auto" w:fill="FFFFFF"/>
        <w:spacing w:after="100" w:afterAutospacing="1" w:line="240" w:lineRule="auto"/>
        <w:ind w:left="120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hyperlink r:id="rId22" w:tgtFrame="_blank" w:tooltip="" w:history="1">
        <w:r w:rsidRPr="004D5A10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lang w:eastAsia="ru-RU"/>
          </w:rPr>
          <w:t> Рекомендации по формированию читательской грамотности</w:t>
        </w:r>
      </w:hyperlink>
    </w:p>
    <w:p w:rsidR="004D5A10" w:rsidRPr="004D5A10" w:rsidRDefault="004D5A10" w:rsidP="004D5A10">
      <w:pPr>
        <w:shd w:val="clear" w:color="auto" w:fill="FFFFFF"/>
        <w:spacing w:after="100" w:afterAutospacing="1" w:line="240" w:lineRule="auto"/>
        <w:ind w:left="120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hyperlink r:id="rId23" w:tgtFrame="_blank" w:tooltip="" w:history="1">
        <w:r w:rsidRPr="004D5A10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lang w:eastAsia="ru-RU"/>
          </w:rPr>
          <w:t> Сборник информационных  материалов по формированию функциональной грамотности для учителя.</w:t>
        </w:r>
      </w:hyperlink>
    </w:p>
    <w:p w:rsidR="004D5A10" w:rsidRPr="004D5A10" w:rsidRDefault="004D5A10" w:rsidP="004D5A10">
      <w:pPr>
        <w:shd w:val="clear" w:color="auto" w:fill="FFFFFF"/>
        <w:spacing w:after="210" w:line="240" w:lineRule="auto"/>
        <w:ind w:left="120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4" w:tgtFrame="_blank" w:tooltip="" w:history="1">
        <w:r w:rsidRPr="004D5A10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lang w:eastAsia="ru-RU"/>
          </w:rPr>
          <w:t>Функциональная грамотность для педагога.</w:t>
        </w:r>
      </w:hyperlink>
    </w:p>
    <w:p w:rsidR="004D5A10" w:rsidRPr="004D5A10" w:rsidRDefault="004D5A10" w:rsidP="004D5A1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Полезные ресурсы</w:t>
      </w:r>
    </w:p>
    <w:p w:rsidR="004D5A10" w:rsidRPr="004D5A10" w:rsidRDefault="004D5A10" w:rsidP="004D5A10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Функциональная грамотность школьников</w:t>
      </w:r>
    </w:p>
    <w:p w:rsidR="004D5A10" w:rsidRPr="004D5A10" w:rsidRDefault="004D5A10" w:rsidP="004D5A10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подходы к формированию функциональной грамотности. Виды функциональной грамотности. Банк заданий. Полезные ресурсы</w:t>
      </w:r>
    </w:p>
    <w:p w:rsidR="004D5A10" w:rsidRPr="004D5A10" w:rsidRDefault="004D5A10" w:rsidP="004D5A10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Ссылка:</w:t>
      </w:r>
      <w:hyperlink r:id="rId25" w:tgtFrame="_blank" w:tooltip="" w:history="1">
        <w:r w:rsidRPr="004D5A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http://www.eduportal44.ru/sites/RSMO-test/DocLib1/Функциональная%20грамотность.pdf</w:t>
        </w:r>
      </w:hyperlink>
    </w:p>
    <w:p w:rsidR="004D5A10" w:rsidRPr="004D5A10" w:rsidRDefault="004D5A10" w:rsidP="004D5A10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Мониторинг формирования функциональной грамотности учащихся</w:t>
      </w:r>
    </w:p>
    <w:p w:rsidR="004D5A10" w:rsidRPr="004D5A10" w:rsidRDefault="004D5A10" w:rsidP="004D5A10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Демонстрационные материалы ФГБНУ «Институт </w:t>
      </w:r>
      <w:proofErr w:type="gramStart"/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 развития образования Российской академии образования</w:t>
      </w:r>
      <w:proofErr w:type="gramEnd"/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D5A10" w:rsidRPr="004D5A10" w:rsidRDefault="004D5A10" w:rsidP="004D5A10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Ссылка: </w:t>
      </w:r>
      <w:hyperlink r:id="rId26" w:tgtFrame="_blank" w:tooltip="" w:history="1">
        <w:r w:rsidRPr="004D5A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http://skiv.instrao.ru/support/demonstratsionnye-materialya/index.php</w:t>
        </w:r>
      </w:hyperlink>
    </w:p>
    <w:p w:rsidR="004D5A10" w:rsidRPr="004D5A10" w:rsidRDefault="004D5A10" w:rsidP="004D5A10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Центр оценки качества образования ИСРО РАО</w:t>
      </w:r>
    </w:p>
    <w:p w:rsidR="004D5A10" w:rsidRPr="004D5A10" w:rsidRDefault="004D5A10" w:rsidP="004D5A10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Важнейшими задачами Центра являются: проведение фундаментальных и прикладных исследований в области оценки качества образования; разработка научно-</w:t>
      </w:r>
      <w:proofErr w:type="spellStart"/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</w:t>
      </w:r>
      <w:proofErr w:type="gramStart"/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исследований по оценке качества образования; сравнительная оценка качества образования в России и странах мира.</w:t>
      </w:r>
    </w:p>
    <w:p w:rsidR="004D5A10" w:rsidRPr="004D5A10" w:rsidRDefault="004D5A10" w:rsidP="004D5A10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Ссылка: </w:t>
      </w:r>
      <w:hyperlink r:id="rId27" w:tgtFrame="_blank" w:tooltip="" w:history="1">
        <w:r w:rsidRPr="004D5A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http://www.centeroko.ru/</w:t>
        </w:r>
      </w:hyperlink>
    </w:p>
    <w:p w:rsidR="004D5A10" w:rsidRPr="004D5A10" w:rsidRDefault="004D5A10" w:rsidP="004D5A10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Arial" w:eastAsia="Times New Roman" w:hAnsi="Arial" w:cs="Arial"/>
          <w:color w:val="32414F"/>
          <w:sz w:val="24"/>
          <w:szCs w:val="24"/>
          <w:lang w:eastAsia="ru-RU"/>
        </w:rPr>
        <w:t> </w:t>
      </w:r>
    </w:p>
    <w:p w:rsidR="004D5A10" w:rsidRPr="004D5A10" w:rsidRDefault="004D5A10" w:rsidP="004D5A10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Примеры открытых заданий по функциональной грамотности ПИЗА</w:t>
      </w:r>
    </w:p>
    <w:p w:rsidR="004D5A10" w:rsidRPr="004D5A10" w:rsidRDefault="004D5A10" w:rsidP="004D5A10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Ссылка: </w:t>
      </w:r>
      <w:hyperlink r:id="rId28" w:tgtFrame="_blank" w:tooltip="" w:history="1">
        <w:r w:rsidRPr="004D5A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http://center-imc.ru/wp-content/uploads/2020/02/10120.pdf</w:t>
        </w:r>
      </w:hyperlink>
    </w:p>
    <w:p w:rsidR="004D5A10" w:rsidRPr="004D5A10" w:rsidRDefault="004D5A10" w:rsidP="004D5A10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Примеры открытых заданий по математической грамотности ПИЗА</w:t>
      </w:r>
    </w:p>
    <w:p w:rsidR="004D5A10" w:rsidRPr="004D5A10" w:rsidRDefault="004D5A10" w:rsidP="004D5A10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Ссылка: </w:t>
      </w:r>
      <w:hyperlink r:id="rId29" w:tgtFrame="_blank" w:tooltip="" w:history="1">
        <w:r w:rsidRPr="004D5A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https://rikc.by/ru/PISA/2-ex__pisa.pdf</w:t>
        </w:r>
      </w:hyperlink>
    </w:p>
    <w:p w:rsidR="004D5A10" w:rsidRPr="004D5A10" w:rsidRDefault="004D5A10" w:rsidP="004D5A10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Примеры открытых заданий по естественнонаучной грамотности ПИЗА</w:t>
      </w:r>
    </w:p>
    <w:p w:rsidR="004D5A10" w:rsidRPr="004D5A10" w:rsidRDefault="004D5A10" w:rsidP="004D5A10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Ссылка: </w:t>
      </w:r>
      <w:hyperlink r:id="rId30" w:tgtFrame="_blank" w:tooltip="" w:history="1">
        <w:r w:rsidRPr="004D5A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https://rikc.by/ru/PISA/3-ex__pisa.pdf</w:t>
        </w:r>
      </w:hyperlink>
    </w:p>
    <w:p w:rsidR="004D5A10" w:rsidRPr="004D5A10" w:rsidRDefault="004D5A10" w:rsidP="004D5A10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Примеры открытых заданий по финансовой грамотности ПИЗА</w:t>
      </w:r>
    </w:p>
    <w:p w:rsidR="004D5A10" w:rsidRPr="004D5A10" w:rsidRDefault="004D5A10" w:rsidP="004D5A1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Ссылка: </w:t>
      </w:r>
      <w:hyperlink r:id="rId31" w:tgtFrame="_blank" w:tooltip="" w:history="1">
        <w:r w:rsidRPr="004D5A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https://rikc.by/ru/PISA/5-ex__pisa.pdf</w:t>
        </w:r>
      </w:hyperlink>
    </w:p>
    <w:p w:rsidR="004D5A10" w:rsidRPr="004D5A10" w:rsidRDefault="004D5A10" w:rsidP="004D5A10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Примеры открытых заданий по читательской грамотности</w:t>
      </w:r>
    </w:p>
    <w:p w:rsidR="004D5A10" w:rsidRPr="004D5A10" w:rsidRDefault="004D5A10" w:rsidP="004D5A10">
      <w:pPr>
        <w:shd w:val="clear" w:color="auto" w:fill="FFFFFF"/>
        <w:spacing w:before="240" w:after="100" w:afterAutospacing="1" w:line="240" w:lineRule="auto"/>
        <w:jc w:val="both"/>
        <w:rPr>
          <w:rFonts w:ascii="Arial" w:eastAsia="Times New Roman" w:hAnsi="Arial" w:cs="Arial"/>
          <w:color w:val="32414F"/>
          <w:sz w:val="24"/>
          <w:szCs w:val="24"/>
          <w:lang w:eastAsia="ru-RU"/>
        </w:rPr>
      </w:pPr>
      <w:r w:rsidRPr="004D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Ссылка: </w:t>
      </w:r>
      <w:hyperlink r:id="rId32" w:tgtFrame="_blank" w:tooltip="" w:history="1">
        <w:r w:rsidRPr="004D5A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https://rikc.by/ru/PISA/1-ex__pisa.pdf</w:t>
        </w:r>
      </w:hyperlink>
    </w:p>
    <w:p w:rsidR="00EF21BC" w:rsidRDefault="00EF21BC">
      <w:bookmarkStart w:id="0" w:name="_GoBack"/>
      <w:bookmarkEnd w:id="0"/>
    </w:p>
    <w:sectPr w:rsidR="00EF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9C8"/>
    <w:multiLevelType w:val="multilevel"/>
    <w:tmpl w:val="2390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C0"/>
    <w:rsid w:val="004D5A10"/>
    <w:rsid w:val="005222C0"/>
    <w:rsid w:val="00E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fcentr.ggtu.ru/index.php/programmy/11-materialy/88-onlajn-kursy-povysheniya-kvalifikatsii" TargetMode="External"/><Relationship Id="rId18" Type="http://schemas.openxmlformats.org/officeDocument/2006/relationships/hyperlink" Target="https://gimnazia133.my1.ru/FG/Bank_zadanii/estestvennonauchnaja_gramotnost.doc" TargetMode="External"/><Relationship Id="rId26" Type="http://schemas.openxmlformats.org/officeDocument/2006/relationships/hyperlink" Target="http://skiv.instrao.ru/support/demonstratsionnye-materialya/index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imnazia133.my1.ru/FG/metod_rekom/rekomendacii_po_fg_dlja_nachalnoj_shkoly.ppt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dia.prosv.ru/static/files/Mediateka_UserGuide.pdf" TargetMode="External"/><Relationship Id="rId12" Type="http://schemas.openxmlformats.org/officeDocument/2006/relationships/hyperlink" Target="https://profcentr.ggtu.ru/index.php/programmy/11-materialy/88-onlajn-kursy-povysheniya-kvalifikatsii" TargetMode="External"/><Relationship Id="rId17" Type="http://schemas.openxmlformats.org/officeDocument/2006/relationships/hyperlink" Target="https://gimnazia133.my1.ru/FG/Bank_zadanii/finansovaja_gramotnost.doc" TargetMode="External"/><Relationship Id="rId25" Type="http://schemas.openxmlformats.org/officeDocument/2006/relationships/hyperlink" Target="http://www.eduportal44.ru/sites/RSMO-test/DocLib1/%D0%A4%D1%83%D0%BD%D0%BA%D1%86%D0%B8%D0%BE%D0%BD%D0%B0%D0%BB%D1%8C%D0%BD%D0%B0%D1%8F%20%D0%B3%D1%80%D0%B0%D0%BC%D0%BE%D1%82%D0%BD%D0%BE%D1%81%D1%82%D1%8C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imnazia133.my1.ru/FG/Bank_zadanii/matematicheskaja_gramotnost.doc" TargetMode="External"/><Relationship Id="rId20" Type="http://schemas.openxmlformats.org/officeDocument/2006/relationships/hyperlink" Target="https://gimnazia133.my1.ru/FG/metod_rekom/metodicheskie_rekomendacii_dlja_uchitelej_i_rodite.pdf" TargetMode="External"/><Relationship Id="rId29" Type="http://schemas.openxmlformats.org/officeDocument/2006/relationships/hyperlink" Target="https://rikc.by/ru/PISA/2-ex__pis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s://profcentr.ggtu.ru/index.php/programmy/11-materialy/81-master-klassy-pisa" TargetMode="External"/><Relationship Id="rId24" Type="http://schemas.openxmlformats.org/officeDocument/2006/relationships/hyperlink" Target="https://gimnazia133.my1.ru/FG/metod_rekom/fg_dlja_pedagoga.pdf" TargetMode="External"/><Relationship Id="rId32" Type="http://schemas.openxmlformats.org/officeDocument/2006/relationships/hyperlink" Target="https://rikc.by/ru/PISA/1-ex__pis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mnazia133.my1.ru/FG/Bank_zadanii/chitatelskaja_gramotnost.doc" TargetMode="External"/><Relationship Id="rId23" Type="http://schemas.openxmlformats.org/officeDocument/2006/relationships/hyperlink" Target="https://gimnazia133.my1.ru/FG/metod_rekom/sbornik_inf-materialov.pdf" TargetMode="External"/><Relationship Id="rId28" Type="http://schemas.openxmlformats.org/officeDocument/2006/relationships/hyperlink" Target="http://center-imc.ru/wp-content/uploads/2020/02/10120.pdf" TargetMode="External"/><Relationship Id="rId10" Type="http://schemas.openxmlformats.org/officeDocument/2006/relationships/hyperlink" Target="https://profcentr.ggtu.ru/index.php/dokumenty/43-bank-zadanij-pisa" TargetMode="External"/><Relationship Id="rId19" Type="http://schemas.openxmlformats.org/officeDocument/2006/relationships/hyperlink" Target="https://gimnazia133.my1.ru/index/bank_zadanij_dlja_nachalnoj_shkoly/0-98" TargetMode="External"/><Relationship Id="rId31" Type="http://schemas.openxmlformats.org/officeDocument/2006/relationships/hyperlink" Target="https://rikc.by/ru/PISA/5-ex__pis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" TargetMode="External"/><Relationship Id="rId14" Type="http://schemas.openxmlformats.org/officeDocument/2006/relationships/hyperlink" Target="https://profcentr.ggtu.ru/images/documents/izd_function.pdf" TargetMode="External"/><Relationship Id="rId22" Type="http://schemas.openxmlformats.org/officeDocument/2006/relationships/hyperlink" Target="https://gimnazia133.my1.ru/FG/metod_rekom/rekomendacii_po_formirovaniju_chitatelskoj_gramotn.pdf" TargetMode="External"/><Relationship Id="rId27" Type="http://schemas.openxmlformats.org/officeDocument/2006/relationships/hyperlink" Target="http://www.centeroko.ru/" TargetMode="External"/><Relationship Id="rId30" Type="http://schemas.openxmlformats.org/officeDocument/2006/relationships/hyperlink" Target="https://rikc.by/ru/PISA/3-ex__pisa.pdf" TargetMode="External"/><Relationship Id="rId8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2025-04-21T16:52:00Z</dcterms:created>
  <dcterms:modified xsi:type="dcterms:W3CDTF">2025-04-21T16:52:00Z</dcterms:modified>
</cp:coreProperties>
</file>